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DF" w:rsidRDefault="00DC54DF" w:rsidP="00DC54DF">
      <w:pPr>
        <w:pStyle w:val="Title"/>
      </w:pPr>
      <w:r>
        <w:t>Preparing to interview someone</w:t>
      </w:r>
    </w:p>
    <w:p w:rsidR="00DC54DF" w:rsidRDefault="00DC54DF" w:rsidP="00DC54DF">
      <w:r>
        <w:t>Another research tool you may consider using is an interview.  It may be the case that you and possibly some of your classmates, will get the opportunity to interview a manager or member of staff working for the tourism organisation you are studying.</w:t>
      </w:r>
    </w:p>
    <w:p w:rsidR="00DC54DF" w:rsidRDefault="00DC54DF" w:rsidP="00DC54DF">
      <w:r>
        <w:t xml:space="preserve">It will be important to </w:t>
      </w:r>
      <w:r>
        <w:rPr>
          <w:b/>
        </w:rPr>
        <w:t>prepare</w:t>
      </w:r>
      <w:r>
        <w:t xml:space="preserve"> for the interview.  This will involve making notes and doing some background research.</w:t>
      </w:r>
    </w:p>
    <w:p w:rsidR="00DC54DF" w:rsidRDefault="00DC54DF" w:rsidP="00DC54DF">
      <w:r>
        <w:t>You might find some of the information in the passage below useful.</w:t>
      </w:r>
    </w:p>
    <w:p w:rsidR="00DC54DF" w:rsidRDefault="00DC54DF" w:rsidP="00DC54DF">
      <w:r>
        <w:t>Rather than interviewing one person, it could be that you and possibly others interview a group of people.  This is called a focus group.</w:t>
      </w:r>
    </w:p>
    <w:p w:rsidR="00DC54DF" w:rsidRDefault="00DC54DF" w:rsidP="00DC54DF">
      <w:pPr>
        <w:rPr>
          <w:sz w:val="22"/>
          <w:szCs w:val="22"/>
        </w:rPr>
      </w:pPr>
      <w:r>
        <w:t>There are four different types of basic questions.</w:t>
      </w:r>
    </w:p>
    <w:p w:rsidR="00DC54DF" w:rsidRDefault="00DC54DF" w:rsidP="002B34C7">
      <w:pPr>
        <w:pStyle w:val="ListParagraph"/>
        <w:numPr>
          <w:ilvl w:val="0"/>
          <w:numId w:val="2"/>
        </w:numPr>
        <w:spacing w:line="259" w:lineRule="auto"/>
        <w:jc w:val="left"/>
      </w:pPr>
      <w:r>
        <w:t>Open-ended questions</w:t>
      </w:r>
    </w:p>
    <w:p w:rsidR="00DC54DF" w:rsidRDefault="00DC54DF" w:rsidP="002B34C7">
      <w:pPr>
        <w:pStyle w:val="ListParagraph"/>
        <w:numPr>
          <w:ilvl w:val="0"/>
          <w:numId w:val="2"/>
        </w:numPr>
        <w:spacing w:line="259" w:lineRule="auto"/>
        <w:jc w:val="left"/>
      </w:pPr>
      <w:r>
        <w:t>Closed questions</w:t>
      </w:r>
    </w:p>
    <w:p w:rsidR="00DC54DF" w:rsidRDefault="00DC54DF" w:rsidP="002B34C7">
      <w:pPr>
        <w:pStyle w:val="ListParagraph"/>
        <w:numPr>
          <w:ilvl w:val="0"/>
          <w:numId w:val="2"/>
        </w:numPr>
        <w:spacing w:line="259" w:lineRule="auto"/>
        <w:jc w:val="left"/>
      </w:pPr>
      <w:r>
        <w:t>Follow-up questions</w:t>
      </w:r>
    </w:p>
    <w:p w:rsidR="00DC54DF" w:rsidRPr="008E11E7" w:rsidRDefault="00DC54DF" w:rsidP="002B34C7">
      <w:pPr>
        <w:pStyle w:val="ListParagraph"/>
        <w:numPr>
          <w:ilvl w:val="0"/>
          <w:numId w:val="2"/>
        </w:numPr>
        <w:spacing w:line="259" w:lineRule="auto"/>
        <w:jc w:val="left"/>
      </w:pPr>
      <w:r>
        <w:t>Probing questions</w:t>
      </w:r>
    </w:p>
    <w:p w:rsidR="00DC54DF" w:rsidRDefault="00DC54DF" w:rsidP="00DC54DF">
      <w:pPr>
        <w:pStyle w:val="Heading1"/>
      </w:pPr>
      <w:r>
        <w:t>Open-Ended Questions</w:t>
      </w:r>
    </w:p>
    <w:p w:rsidR="00DC54DF" w:rsidRDefault="00DC54DF" w:rsidP="00DC54DF">
      <w:r>
        <w:t>These allow people to answer in any way they see fit. Open-ended questions do not impose answers on people. They allow expression. So, use open-ended questions often and widely in focus groups and depth interviews.</w:t>
      </w:r>
    </w:p>
    <w:p w:rsidR="00DC54DF" w:rsidRDefault="00DC54DF" w:rsidP="00DC54DF">
      <w:r>
        <w:t>Open-ended questions start conversations and keep them going.</w:t>
      </w:r>
    </w:p>
    <w:p w:rsidR="00DC54DF" w:rsidRDefault="00DC54DF" w:rsidP="00DC54DF">
      <w:r>
        <w:t>Examples of open-ended questions:</w:t>
      </w:r>
    </w:p>
    <w:p w:rsidR="00DC54DF" w:rsidRPr="008E11E7" w:rsidRDefault="00DC54DF" w:rsidP="00DC54DF">
      <w:pPr>
        <w:rPr>
          <w:i/>
        </w:rPr>
      </w:pPr>
      <w:r w:rsidRPr="008E11E7">
        <w:rPr>
          <w:i/>
        </w:rPr>
        <w:t>“When you think about the internet, what is the first thing that comes to mind?”</w:t>
      </w:r>
    </w:p>
    <w:p w:rsidR="00DC54DF" w:rsidRPr="008E11E7" w:rsidRDefault="00DC54DF" w:rsidP="00DC54DF">
      <w:pPr>
        <w:rPr>
          <w:i/>
        </w:rPr>
      </w:pPr>
      <w:r w:rsidRPr="008E11E7">
        <w:rPr>
          <w:i/>
        </w:rPr>
        <w:t>“What do you like best about product X?”</w:t>
      </w:r>
    </w:p>
    <w:p w:rsidR="00DC54DF" w:rsidRPr="008E11E7" w:rsidRDefault="00DC54DF" w:rsidP="00DC54DF">
      <w:pPr>
        <w:rPr>
          <w:i/>
        </w:rPr>
      </w:pPr>
      <w:r w:rsidRPr="008E11E7">
        <w:rPr>
          <w:i/>
        </w:rPr>
        <w:t>“What are the biggest problems with brand X?”</w:t>
      </w:r>
    </w:p>
    <w:p w:rsidR="00DC54DF" w:rsidRDefault="00DC54DF" w:rsidP="00DC54DF">
      <w:r>
        <w:t>Open-ended questions can discover unknown topics and explore them. They can produce rich, deep, and unexpected answers.</w:t>
      </w:r>
    </w:p>
    <w:p w:rsidR="00DC54DF" w:rsidRDefault="00DC54DF" w:rsidP="00DC54DF">
      <w:pPr>
        <w:spacing w:after="0" w:line="240" w:lineRule="auto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:rsidR="00DC54DF" w:rsidRDefault="00DC54DF" w:rsidP="00DC54DF">
      <w:pPr>
        <w:pStyle w:val="Heading1"/>
      </w:pPr>
      <w:r>
        <w:lastRenderedPageBreak/>
        <w:t>Closed Questions</w:t>
      </w:r>
    </w:p>
    <w:p w:rsidR="00DC54DF" w:rsidRDefault="00DC54DF" w:rsidP="00DC54DF">
      <w:r>
        <w:t>In contrast, closed questions impose answers and limit the chance of the interviewee to talk at length.</w:t>
      </w:r>
    </w:p>
    <w:p w:rsidR="00DC54DF" w:rsidRDefault="00DC54DF" w:rsidP="00DC54DF">
      <w:r>
        <w:t>Closed questions allow researchers to count answers and apply statistical techniques.</w:t>
      </w:r>
    </w:p>
    <w:p w:rsidR="00DC54DF" w:rsidRDefault="00DC54DF" w:rsidP="00DC54DF">
      <w:r>
        <w:t>A closed question restricts or narrows answers. In this example, the answer is either yes or no.</w:t>
      </w:r>
    </w:p>
    <w:p w:rsidR="00DC54DF" w:rsidRPr="008E11E7" w:rsidRDefault="00DC54DF" w:rsidP="00DC54DF">
      <w:pPr>
        <w:rPr>
          <w:i/>
        </w:rPr>
      </w:pPr>
      <w:r w:rsidRPr="008E11E7">
        <w:rPr>
          <w:i/>
        </w:rPr>
        <w:t>"Do you use brand X?”</w:t>
      </w:r>
    </w:p>
    <w:p w:rsidR="00DC54DF" w:rsidRDefault="00DC54DF" w:rsidP="00DC54DF">
      <w:pPr>
        <w:pStyle w:val="Heading1"/>
      </w:pPr>
      <w:r>
        <w:t>Follow-Up Questions</w:t>
      </w:r>
    </w:p>
    <w:p w:rsidR="00DC54DF" w:rsidRDefault="00DC54DF" w:rsidP="00DC54DF">
      <w:r>
        <w:t>The follow-up question asks more information about the answer to the main question. It gets details and expands answers. Often there are several follow-up questions to one main question.</w:t>
      </w:r>
    </w:p>
    <w:p w:rsidR="00DC54DF" w:rsidRDefault="00DC54DF" w:rsidP="00DC54DF">
      <w:r>
        <w:t>Here is an example,</w:t>
      </w:r>
    </w:p>
    <w:p w:rsidR="00DC54DF" w:rsidRDefault="00DC54DF" w:rsidP="00DC54DF">
      <w:r>
        <w:t xml:space="preserve">Main question: </w:t>
      </w:r>
      <w:r w:rsidRPr="008E11E7">
        <w:rPr>
          <w:i/>
        </w:rPr>
        <w:t>“What is the biggest problem with brand X?”</w:t>
      </w:r>
    </w:p>
    <w:p w:rsidR="00DC54DF" w:rsidRDefault="00DC54DF" w:rsidP="00DC54DF">
      <w:pPr>
        <w:rPr>
          <w:i/>
        </w:rPr>
      </w:pPr>
      <w:r>
        <w:t xml:space="preserve">Follow-up questions: </w:t>
      </w:r>
      <w:r>
        <w:rPr>
          <w:i/>
        </w:rPr>
        <w:t xml:space="preserve">“How significant is the problem?” </w:t>
      </w:r>
      <w:r>
        <w:t>“What causes the problem?”</w:t>
      </w:r>
    </w:p>
    <w:p w:rsidR="00DC54DF" w:rsidRDefault="00DC54DF" w:rsidP="00DC54DF">
      <w:r>
        <w:t>Anticipate follow-up questions. Write them into your interview guide. Here are some ideas for follow-up questions.</w:t>
      </w:r>
    </w:p>
    <w:p w:rsidR="00DC54DF" w:rsidRPr="008E11E7" w:rsidRDefault="00DC54DF" w:rsidP="00DC54DF">
      <w:pPr>
        <w:rPr>
          <w:i/>
        </w:rPr>
      </w:pPr>
      <w:r w:rsidRPr="008E11E7">
        <w:rPr>
          <w:i/>
        </w:rPr>
        <w:t>"What does that mean?”</w:t>
      </w:r>
    </w:p>
    <w:p w:rsidR="00DC54DF" w:rsidRPr="008E11E7" w:rsidRDefault="00DC54DF" w:rsidP="00DC54DF">
      <w:pPr>
        <w:rPr>
          <w:i/>
        </w:rPr>
      </w:pPr>
      <w:r w:rsidRPr="008E11E7">
        <w:rPr>
          <w:i/>
        </w:rPr>
        <w:t>“How did it happen?”</w:t>
      </w:r>
    </w:p>
    <w:p w:rsidR="00DC54DF" w:rsidRPr="008E11E7" w:rsidRDefault="00DC54DF" w:rsidP="00DC54DF">
      <w:pPr>
        <w:rPr>
          <w:i/>
        </w:rPr>
      </w:pPr>
      <w:r w:rsidRPr="008E11E7">
        <w:rPr>
          <w:i/>
        </w:rPr>
        <w:t>“What causes the problem?”</w:t>
      </w:r>
    </w:p>
    <w:p w:rsidR="00DC54DF" w:rsidRPr="008E11E7" w:rsidRDefault="00DC54DF" w:rsidP="00DC54DF">
      <w:pPr>
        <w:rPr>
          <w:i/>
        </w:rPr>
      </w:pPr>
      <w:r w:rsidRPr="008E11E7">
        <w:rPr>
          <w:i/>
        </w:rPr>
        <w:t>“What did you do?”</w:t>
      </w:r>
    </w:p>
    <w:p w:rsidR="00DC54DF" w:rsidRDefault="00DC54DF" w:rsidP="00DC54DF">
      <w:pPr>
        <w:spacing w:after="0" w:line="240" w:lineRule="auto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:rsidR="00DC54DF" w:rsidRDefault="00DC54DF" w:rsidP="00DC54DF">
      <w:pPr>
        <w:pStyle w:val="Heading1"/>
      </w:pPr>
      <w:r>
        <w:lastRenderedPageBreak/>
        <w:t>Probing Question</w:t>
      </w:r>
    </w:p>
    <w:p w:rsidR="00DC54DF" w:rsidRDefault="00DC54DF" w:rsidP="00DC54DF">
      <w:r>
        <w:t xml:space="preserve">The main job of the probing question, which follows a main or follow-up question, is to clarify. Here are a few examples of probing questions. </w:t>
      </w:r>
    </w:p>
    <w:p w:rsidR="00DC54DF" w:rsidRPr="008E11E7" w:rsidRDefault="00DC54DF" w:rsidP="00DC54DF">
      <w:pPr>
        <w:rPr>
          <w:i/>
        </w:rPr>
      </w:pPr>
      <w:r w:rsidRPr="008E11E7">
        <w:rPr>
          <w:i/>
        </w:rPr>
        <w:t>“Please tell me more.”</w:t>
      </w:r>
    </w:p>
    <w:p w:rsidR="00DC54DF" w:rsidRPr="008E11E7" w:rsidRDefault="00DC54DF" w:rsidP="00DC54DF">
      <w:pPr>
        <w:rPr>
          <w:i/>
        </w:rPr>
      </w:pPr>
      <w:r w:rsidRPr="008E11E7">
        <w:rPr>
          <w:i/>
        </w:rPr>
        <w:t>“Please give me an example.”</w:t>
      </w:r>
    </w:p>
    <w:p w:rsidR="00DC54DF" w:rsidRDefault="00DC54DF" w:rsidP="00DC54DF">
      <w:r>
        <w:t>Besides the probing questions you ask, you can also use silent probes</w:t>
      </w:r>
    </w:p>
    <w:p w:rsidR="00DC54DF" w:rsidRDefault="00DC54DF" w:rsidP="002B34C7">
      <w:pPr>
        <w:pStyle w:val="ListParagraph"/>
        <w:numPr>
          <w:ilvl w:val="0"/>
          <w:numId w:val="3"/>
        </w:numPr>
        <w:spacing w:line="259" w:lineRule="auto"/>
        <w:jc w:val="left"/>
      </w:pPr>
      <w:r>
        <w:t>Remain silent.</w:t>
      </w:r>
    </w:p>
    <w:p w:rsidR="00DC54DF" w:rsidRDefault="00DC54DF" w:rsidP="002B34C7">
      <w:pPr>
        <w:pStyle w:val="ListParagraph"/>
        <w:numPr>
          <w:ilvl w:val="0"/>
          <w:numId w:val="3"/>
        </w:numPr>
        <w:spacing w:line="259" w:lineRule="auto"/>
        <w:jc w:val="left"/>
      </w:pPr>
      <w:r>
        <w:t>Nod your head.</w:t>
      </w:r>
    </w:p>
    <w:p w:rsidR="00DC54DF" w:rsidRPr="008E11E7" w:rsidRDefault="00DC54DF" w:rsidP="002B34C7">
      <w:pPr>
        <w:pStyle w:val="ListParagraph"/>
        <w:numPr>
          <w:ilvl w:val="0"/>
          <w:numId w:val="3"/>
        </w:numPr>
        <w:spacing w:line="259" w:lineRule="auto"/>
        <w:jc w:val="left"/>
        <w:rPr>
          <w:sz w:val="22"/>
          <w:szCs w:val="22"/>
        </w:rPr>
      </w:pPr>
      <w:r>
        <w:t>Use a puzzled facial expression.</w:t>
      </w:r>
    </w:p>
    <w:p w:rsidR="00DC54DF" w:rsidRDefault="00DC54DF" w:rsidP="00DC54DF">
      <w:pPr>
        <w:pStyle w:val="Heading1"/>
      </w:pPr>
      <w:r>
        <w:t>Activity</w:t>
      </w:r>
    </w:p>
    <w:p w:rsidR="00F55A51" w:rsidRPr="00021CD2" w:rsidRDefault="00DC54DF" w:rsidP="00021CD2">
      <w:r w:rsidRPr="008E11E7">
        <w:t>Having considered the four types of question that can be asked, prepare to interview someone!  This could be a relative, a senior member of staff in your school or some other person.  Make sure that your notes and research prepare you for the interview.</w:t>
      </w:r>
      <w:bookmarkStart w:id="0" w:name="_GoBack"/>
      <w:bookmarkEnd w:id="0"/>
    </w:p>
    <w:sectPr w:rsidR="00F55A51" w:rsidRPr="00021CD2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C7" w:rsidRDefault="002B34C7" w:rsidP="00CE142F">
      <w:r>
        <w:separator/>
      </w:r>
    </w:p>
  </w:endnote>
  <w:endnote w:type="continuationSeparator" w:id="0">
    <w:p w:rsidR="002B34C7" w:rsidRDefault="002B34C7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8B8B9EC" wp14:editId="41C164EE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349E244" wp14:editId="347A2272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C883DCA" wp14:editId="21B74813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F54C4A4" wp14:editId="420882D9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B908C4E" wp14:editId="5363857E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C7" w:rsidRDefault="002B34C7" w:rsidP="00CE142F">
      <w:r>
        <w:separator/>
      </w:r>
    </w:p>
  </w:footnote>
  <w:footnote w:type="continuationSeparator" w:id="0">
    <w:p w:rsidR="002B34C7" w:rsidRDefault="002B34C7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2079D73" wp14:editId="492FEFB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F0BF607" wp14:editId="18EA4D60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FA725C0" wp14:editId="7A603AB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DC54DF" w:rsidRPr="00DC54DF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DC54DF" w:rsidRPr="00DC54DF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A52BE6"/>
    <w:multiLevelType w:val="hybridMultilevel"/>
    <w:tmpl w:val="88F6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26DDB"/>
    <w:multiLevelType w:val="hybridMultilevel"/>
    <w:tmpl w:val="8EF60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1CD2"/>
    <w:rsid w:val="000420B2"/>
    <w:rsid w:val="00042C2C"/>
    <w:rsid w:val="00044420"/>
    <w:rsid w:val="00077F8A"/>
    <w:rsid w:val="000D253E"/>
    <w:rsid w:val="00127370"/>
    <w:rsid w:val="00142D66"/>
    <w:rsid w:val="001523AE"/>
    <w:rsid w:val="001A54B6"/>
    <w:rsid w:val="001E2CE5"/>
    <w:rsid w:val="00220FA0"/>
    <w:rsid w:val="00226AB9"/>
    <w:rsid w:val="00235766"/>
    <w:rsid w:val="00240B7D"/>
    <w:rsid w:val="002446D5"/>
    <w:rsid w:val="00246E32"/>
    <w:rsid w:val="00262E51"/>
    <w:rsid w:val="00265050"/>
    <w:rsid w:val="0027202F"/>
    <w:rsid w:val="002A08AF"/>
    <w:rsid w:val="002A39C9"/>
    <w:rsid w:val="002A65B8"/>
    <w:rsid w:val="002B34C7"/>
    <w:rsid w:val="002E264F"/>
    <w:rsid w:val="002E7145"/>
    <w:rsid w:val="0030183F"/>
    <w:rsid w:val="0031308E"/>
    <w:rsid w:val="0035704F"/>
    <w:rsid w:val="00367073"/>
    <w:rsid w:val="00381EA5"/>
    <w:rsid w:val="00391507"/>
    <w:rsid w:val="00392990"/>
    <w:rsid w:val="003D0450"/>
    <w:rsid w:val="003D1D04"/>
    <w:rsid w:val="003E3DB4"/>
    <w:rsid w:val="003F1BC4"/>
    <w:rsid w:val="00414A25"/>
    <w:rsid w:val="0042058F"/>
    <w:rsid w:val="00455A02"/>
    <w:rsid w:val="00486A5B"/>
    <w:rsid w:val="004C12EE"/>
    <w:rsid w:val="004E5AE2"/>
    <w:rsid w:val="004F4A9C"/>
    <w:rsid w:val="00512A1B"/>
    <w:rsid w:val="005324E6"/>
    <w:rsid w:val="005B2487"/>
    <w:rsid w:val="005B51D9"/>
    <w:rsid w:val="005B51EA"/>
    <w:rsid w:val="005D3CA6"/>
    <w:rsid w:val="005D6F98"/>
    <w:rsid w:val="00602230"/>
    <w:rsid w:val="0060253E"/>
    <w:rsid w:val="006060BB"/>
    <w:rsid w:val="00620B05"/>
    <w:rsid w:val="00624AEB"/>
    <w:rsid w:val="00625812"/>
    <w:rsid w:val="006659C9"/>
    <w:rsid w:val="006956A5"/>
    <w:rsid w:val="006A00C5"/>
    <w:rsid w:val="006A3EE6"/>
    <w:rsid w:val="006C1A11"/>
    <w:rsid w:val="006C6479"/>
    <w:rsid w:val="006F3759"/>
    <w:rsid w:val="00703282"/>
    <w:rsid w:val="00710861"/>
    <w:rsid w:val="00722DC4"/>
    <w:rsid w:val="0074539F"/>
    <w:rsid w:val="007508F5"/>
    <w:rsid w:val="0076052A"/>
    <w:rsid w:val="00776747"/>
    <w:rsid w:val="00791FDE"/>
    <w:rsid w:val="007C7B8A"/>
    <w:rsid w:val="00830A4E"/>
    <w:rsid w:val="00847D39"/>
    <w:rsid w:val="00865993"/>
    <w:rsid w:val="00880097"/>
    <w:rsid w:val="00887F7A"/>
    <w:rsid w:val="008C12E9"/>
    <w:rsid w:val="008D3DE8"/>
    <w:rsid w:val="009078B4"/>
    <w:rsid w:val="00911ADF"/>
    <w:rsid w:val="00936560"/>
    <w:rsid w:val="0095090F"/>
    <w:rsid w:val="009D1C55"/>
    <w:rsid w:val="009E23AE"/>
    <w:rsid w:val="00A00048"/>
    <w:rsid w:val="00A0265B"/>
    <w:rsid w:val="00A21F06"/>
    <w:rsid w:val="00A32ED8"/>
    <w:rsid w:val="00A36911"/>
    <w:rsid w:val="00A40241"/>
    <w:rsid w:val="00A4632D"/>
    <w:rsid w:val="00A73D8C"/>
    <w:rsid w:val="00AC7A11"/>
    <w:rsid w:val="00B260C9"/>
    <w:rsid w:val="00B335A9"/>
    <w:rsid w:val="00B53BA6"/>
    <w:rsid w:val="00B55B68"/>
    <w:rsid w:val="00B6027F"/>
    <w:rsid w:val="00B72E8D"/>
    <w:rsid w:val="00B751AD"/>
    <w:rsid w:val="00B863E5"/>
    <w:rsid w:val="00B94084"/>
    <w:rsid w:val="00BD434E"/>
    <w:rsid w:val="00BD72D0"/>
    <w:rsid w:val="00BE0D6D"/>
    <w:rsid w:val="00BF0D51"/>
    <w:rsid w:val="00BF1A76"/>
    <w:rsid w:val="00BF2025"/>
    <w:rsid w:val="00C0519B"/>
    <w:rsid w:val="00C15C54"/>
    <w:rsid w:val="00C650A5"/>
    <w:rsid w:val="00C76EA4"/>
    <w:rsid w:val="00C77591"/>
    <w:rsid w:val="00C9227A"/>
    <w:rsid w:val="00C97495"/>
    <w:rsid w:val="00CC5BCC"/>
    <w:rsid w:val="00CD3747"/>
    <w:rsid w:val="00CE142F"/>
    <w:rsid w:val="00CF74E4"/>
    <w:rsid w:val="00D0391B"/>
    <w:rsid w:val="00D07E9C"/>
    <w:rsid w:val="00D10ED9"/>
    <w:rsid w:val="00D24EC0"/>
    <w:rsid w:val="00D414EC"/>
    <w:rsid w:val="00D45B20"/>
    <w:rsid w:val="00D563F7"/>
    <w:rsid w:val="00D662BA"/>
    <w:rsid w:val="00D72174"/>
    <w:rsid w:val="00DA4880"/>
    <w:rsid w:val="00DC515A"/>
    <w:rsid w:val="00DC54DF"/>
    <w:rsid w:val="00DF3204"/>
    <w:rsid w:val="00E16729"/>
    <w:rsid w:val="00E216A1"/>
    <w:rsid w:val="00E27D7C"/>
    <w:rsid w:val="00E31D49"/>
    <w:rsid w:val="00E766B1"/>
    <w:rsid w:val="00E7682D"/>
    <w:rsid w:val="00EB7429"/>
    <w:rsid w:val="00EC63AA"/>
    <w:rsid w:val="00ED3C25"/>
    <w:rsid w:val="00EE531E"/>
    <w:rsid w:val="00F356FD"/>
    <w:rsid w:val="00F37EFA"/>
    <w:rsid w:val="00F463D5"/>
    <w:rsid w:val="00F500A3"/>
    <w:rsid w:val="00F55A51"/>
    <w:rsid w:val="00F74084"/>
    <w:rsid w:val="00FA7D79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F9B1-2761-4D27-8899-C877F5E5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2018-08-18T08:52:00Z</dcterms:created>
  <dcterms:modified xsi:type="dcterms:W3CDTF">2018-08-18T08:54:00Z</dcterms:modified>
</cp:coreProperties>
</file>